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8A5" w:rsidP="001C5B3B" w:rsidRDefault="00BF08A5" w14:paraId="47178124" w14:textId="77777777">
      <w:pPr>
        <w:rPr>
          <w:b/>
          <w:sz w:val="25"/>
          <w:szCs w:val="25"/>
        </w:rPr>
      </w:pPr>
    </w:p>
    <w:p w:rsidR="00BF08A5" w:rsidP="001C5B3B" w:rsidRDefault="00E423BB" w14:paraId="12EEFE71" w14:textId="4B72B3F5">
      <w:pPr>
        <w:pStyle w:val="Ttulo1"/>
        <w:jc w:val="center"/>
        <w:rPr>
          <w:b/>
          <w:color w:val="000000" w:themeColor="text1"/>
        </w:rPr>
      </w:pPr>
      <w:r w:rsidRPr="00BF08A5">
        <w:rPr>
          <w:b/>
          <w:color w:val="000000" w:themeColor="text1"/>
        </w:rPr>
        <w:t xml:space="preserve">Acciones </w:t>
      </w:r>
      <w:r w:rsidRPr="00BF08A5" w:rsidR="000C0206">
        <w:rPr>
          <w:b/>
          <w:color w:val="000000" w:themeColor="text1"/>
        </w:rPr>
        <w:t>de capacitación a distancia 20</w:t>
      </w:r>
      <w:r w:rsidR="00471C42">
        <w:rPr>
          <w:b/>
          <w:color w:val="000000" w:themeColor="text1"/>
        </w:rPr>
        <w:t>20</w:t>
      </w:r>
    </w:p>
    <w:p w:rsidRPr="001C5B3B" w:rsidR="001C5B3B" w:rsidP="001C5B3B" w:rsidRDefault="001C5B3B" w14:paraId="0A6E9406" w14:textId="77777777"/>
    <w:p w:rsidRPr="00E423BB" w:rsidR="00E423BB" w:rsidP="00E423BB" w:rsidRDefault="00E423BB" w14:paraId="75A3DDBC" w14:textId="77777777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 xml:space="preserve">trabaja con </w:t>
      </w:r>
      <w:r w:rsidR="001D607B">
        <w:rPr>
          <w:sz w:val="25"/>
          <w:szCs w:val="25"/>
        </w:rPr>
        <w:t>una</w:t>
      </w:r>
      <w:r w:rsidRPr="00E423BB">
        <w:rPr>
          <w:sz w:val="25"/>
          <w:szCs w:val="25"/>
        </w:rPr>
        <w:t xml:space="preserve"> </w:t>
      </w:r>
      <w:r w:rsidRPr="001D607B">
        <w:rPr>
          <w:b/>
          <w:bCs/>
          <w:sz w:val="25"/>
          <w:szCs w:val="25"/>
        </w:rPr>
        <w:t>plataforma de capacitación a distancia</w:t>
      </w:r>
      <w:r w:rsidRPr="00E423BB">
        <w:rPr>
          <w:sz w:val="25"/>
          <w:szCs w:val="25"/>
        </w:rPr>
        <w:t xml:space="preserve">, </w:t>
      </w:r>
      <w:r w:rsidR="001D607B">
        <w:rPr>
          <w:sz w:val="25"/>
          <w:szCs w:val="25"/>
        </w:rPr>
        <w:t>con</w:t>
      </w:r>
      <w:r w:rsidRPr="00E423BB">
        <w:rPr>
          <w:sz w:val="25"/>
          <w:szCs w:val="25"/>
        </w:rPr>
        <w:t xml:space="preserve"> el nombre de Aula Virtual de Aprendizaje</w:t>
      </w:r>
      <w:r w:rsidR="001D607B">
        <w:rPr>
          <w:sz w:val="25"/>
          <w:szCs w:val="25"/>
        </w:rPr>
        <w:t xml:space="preserve"> (AVA 2017)</w:t>
      </w:r>
      <w:r w:rsidRPr="00E423BB">
        <w:rPr>
          <w:sz w:val="25"/>
          <w:szCs w:val="25"/>
        </w:rPr>
        <w:t>.</w:t>
      </w:r>
    </w:p>
    <w:p w:rsidRPr="00E423BB" w:rsidR="001D607B" w:rsidP="00E423BB" w:rsidRDefault="00E423BB" w14:paraId="4E4F39C4" w14:textId="4F3171BC">
      <w:pPr>
        <w:jc w:val="both"/>
        <w:rPr>
          <w:sz w:val="25"/>
          <w:szCs w:val="25"/>
        </w:rPr>
      </w:pPr>
      <w:r w:rsidRPr="00E423BB">
        <w:rPr>
          <w:b/>
          <w:sz w:val="25"/>
          <w:szCs w:val="25"/>
        </w:rPr>
        <w:t>AVA 2017</w:t>
      </w:r>
      <w:r w:rsidRPr="00E423BB">
        <w:rPr>
          <w:sz w:val="25"/>
          <w:szCs w:val="25"/>
        </w:rPr>
        <w:t xml:space="preserve"> (www.infodf.org.mx/ava) contiene el curso virtual de la Ley de Transparencia, Acceso a la Información Pública y Rendición de Cuentas de la Ciudad de México</w:t>
      </w:r>
      <w:r>
        <w:rPr>
          <w:sz w:val="25"/>
          <w:szCs w:val="25"/>
        </w:rPr>
        <w:t>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E423BB">
        <w:rPr>
          <w:sz w:val="25"/>
          <w:szCs w:val="25"/>
        </w:rPr>
        <w:t xml:space="preserve">De </w:t>
      </w:r>
      <w:r w:rsidR="00716A96">
        <w:rPr>
          <w:b/>
          <w:sz w:val="25"/>
          <w:szCs w:val="25"/>
        </w:rPr>
        <w:t>abril</w:t>
      </w:r>
      <w:r w:rsidR="003130B5">
        <w:rPr>
          <w:b/>
          <w:sz w:val="25"/>
          <w:szCs w:val="25"/>
        </w:rPr>
        <w:t xml:space="preserve"> </w:t>
      </w:r>
      <w:r w:rsidR="00D52949">
        <w:rPr>
          <w:b/>
          <w:sz w:val="25"/>
          <w:szCs w:val="25"/>
        </w:rPr>
        <w:t>a</w:t>
      </w:r>
      <w:r w:rsidR="003130B5">
        <w:rPr>
          <w:b/>
          <w:sz w:val="25"/>
          <w:szCs w:val="25"/>
        </w:rPr>
        <w:t xml:space="preserve"> </w:t>
      </w:r>
      <w:r w:rsidR="00716A96">
        <w:rPr>
          <w:b/>
          <w:sz w:val="25"/>
          <w:szCs w:val="25"/>
        </w:rPr>
        <w:t>junio</w:t>
      </w:r>
      <w:r w:rsidR="003130B5">
        <w:rPr>
          <w:b/>
          <w:sz w:val="25"/>
          <w:szCs w:val="25"/>
        </w:rPr>
        <w:t xml:space="preserve"> </w:t>
      </w:r>
      <w:r w:rsidR="000C0206">
        <w:rPr>
          <w:b/>
          <w:sz w:val="25"/>
          <w:szCs w:val="25"/>
        </w:rPr>
        <w:t>de 20</w:t>
      </w:r>
      <w:r w:rsidR="00D52949">
        <w:rPr>
          <w:b/>
          <w:sz w:val="25"/>
          <w:szCs w:val="25"/>
        </w:rPr>
        <w:t>20</w:t>
      </w:r>
      <w:r w:rsidRPr="00E423BB">
        <w:rPr>
          <w:sz w:val="25"/>
          <w:szCs w:val="25"/>
        </w:rPr>
        <w:t xml:space="preserve">, </w:t>
      </w:r>
      <w:r w:rsidR="001D607B">
        <w:rPr>
          <w:sz w:val="25"/>
          <w:szCs w:val="25"/>
        </w:rPr>
        <w:t>AVA registró</w:t>
      </w:r>
      <w:r w:rsidRPr="00E423BB">
        <w:rPr>
          <w:sz w:val="25"/>
          <w:szCs w:val="25"/>
        </w:rPr>
        <w:t xml:space="preserve"> un total de </w:t>
      </w:r>
      <w:r w:rsidR="00716A96">
        <w:rPr>
          <w:b/>
          <w:sz w:val="25"/>
          <w:szCs w:val="25"/>
        </w:rPr>
        <w:t>815</w:t>
      </w:r>
      <w:r w:rsidRPr="00E423BB">
        <w:rPr>
          <w:b/>
          <w:sz w:val="25"/>
          <w:szCs w:val="25"/>
        </w:rPr>
        <w:t xml:space="preserve"> </w:t>
      </w:r>
      <w:r w:rsidRPr="00E423BB">
        <w:rPr>
          <w:sz w:val="25"/>
          <w:szCs w:val="25"/>
        </w:rPr>
        <w:t xml:space="preserve">participantes. A </w:t>
      </w:r>
      <w:r w:rsidRPr="00E423BB" w:rsidR="006E1A3A">
        <w:rPr>
          <w:sz w:val="25"/>
          <w:szCs w:val="25"/>
        </w:rPr>
        <w:t>continuación,</w:t>
      </w:r>
      <w:r w:rsidRPr="00E423BB">
        <w:rPr>
          <w:sz w:val="25"/>
          <w:szCs w:val="25"/>
        </w:rPr>
        <w:t xml:space="preserve"> se muestra el desglose </w:t>
      </w:r>
      <w:r w:rsidR="00471C42">
        <w:rPr>
          <w:sz w:val="25"/>
          <w:szCs w:val="25"/>
        </w:rPr>
        <w:t>correspondiente</w:t>
      </w:r>
      <w:r w:rsidRPr="00E423BB">
        <w:rPr>
          <w:sz w:val="25"/>
          <w:szCs w:val="25"/>
        </w:rPr>
        <w:t>:</w:t>
      </w:r>
    </w:p>
    <w:tbl>
      <w:tblPr>
        <w:tblStyle w:val="Sombreadoclaro-nfasis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3"/>
        <w:gridCol w:w="1557"/>
        <w:gridCol w:w="1557"/>
        <w:gridCol w:w="1557"/>
        <w:gridCol w:w="1557"/>
      </w:tblGrid>
      <w:tr w:rsidRPr="00E423BB" w:rsidR="001C5B3B" w:rsidTr="3F044B5C" w14:paraId="4F9F2A5E" w14:textId="7F52A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7F7F7F" w:themeFill="text1" w:themeFillTint="80"/>
            <w:tcMar/>
            <w:vAlign w:val="center"/>
          </w:tcPr>
          <w:p w:rsidRPr="00BF08A5" w:rsidR="001C5B3B" w:rsidP="3F044B5C" w:rsidRDefault="001C5B3B" w14:paraId="5067E0C7" w14:textId="77777777" w14:noSpellErr="1">
            <w:pPr>
              <w:spacing w:after="0" w:line="24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3F044B5C" w:rsidR="5FEB8395">
              <w:rPr>
                <w:color w:val="FFFFFF" w:themeColor="background1" w:themeTint="FF" w:themeShade="FF"/>
                <w:sz w:val="22"/>
                <w:szCs w:val="22"/>
              </w:rPr>
              <w:t>Cursos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7F7F7F" w:themeFill="text1" w:themeFillTint="80"/>
            <w:tcMar/>
            <w:vAlign w:val="center"/>
          </w:tcPr>
          <w:p w:rsidRPr="00BF08A5" w:rsidR="001C5B3B" w:rsidP="3F044B5C" w:rsidRDefault="001C5B3B" w14:paraId="44B25BDD" w14:textId="77777777" w14:noSpellErr="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3F044B5C" w:rsidR="5FEB8395">
              <w:rPr>
                <w:color w:val="FFFFFF" w:themeColor="background1" w:themeTint="FF" w:themeShade="FF"/>
                <w:sz w:val="22"/>
                <w:szCs w:val="22"/>
              </w:rPr>
              <w:t>Acreditados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7F7F7F" w:themeFill="text1" w:themeFillTint="80"/>
            <w:tcMar/>
          </w:tcPr>
          <w:p w:rsidRPr="00BF08A5" w:rsidR="001C5B3B" w:rsidP="3F044B5C" w:rsidRDefault="001C5B3B" w14:paraId="7E02C2A7" w14:textId="2D683E62" w14:noSpellErr="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3F044B5C" w:rsidR="5FEB8395">
              <w:rPr>
                <w:color w:val="FFFFFF" w:themeColor="background1" w:themeTint="FF" w:themeShade="FF"/>
                <w:sz w:val="22"/>
                <w:szCs w:val="22"/>
              </w:rPr>
              <w:t>Acreditadas mujeres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7F7F7F" w:themeFill="text1" w:themeFillTint="80"/>
            <w:tcMar/>
          </w:tcPr>
          <w:p w:rsidRPr="00BF08A5" w:rsidR="001C5B3B" w:rsidP="3F044B5C" w:rsidRDefault="001C5B3B" w14:paraId="33791380" w14:textId="35725C2D" w14:noSpellErr="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3F044B5C" w:rsidR="5FEB8395">
              <w:rPr>
                <w:color w:val="FFFFFF" w:themeColor="background1" w:themeTint="FF" w:themeShade="FF"/>
                <w:sz w:val="22"/>
                <w:szCs w:val="22"/>
              </w:rPr>
              <w:t>Acreditados hombres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7F7F7F" w:themeFill="text1" w:themeFillTint="80"/>
            <w:tcMar/>
            <w:vAlign w:val="center"/>
          </w:tcPr>
          <w:p w:rsidRPr="00BF08A5" w:rsidR="001C5B3B" w:rsidP="3F044B5C" w:rsidRDefault="001C5B3B" w14:paraId="097B05EE" w14:textId="22FF33F5" w14:noSpellErr="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3F044B5C" w:rsidR="5FEB8395">
              <w:rPr>
                <w:color w:val="FFFFFF" w:themeColor="background1" w:themeTint="FF" w:themeShade="FF"/>
                <w:sz w:val="22"/>
                <w:szCs w:val="22"/>
              </w:rPr>
              <w:t>Porcentaje acreditación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7F7F7F" w:themeFill="text1" w:themeFillTint="80"/>
            <w:tcMar/>
          </w:tcPr>
          <w:p w:rsidR="001C5B3B" w:rsidP="3F044B5C" w:rsidRDefault="001C5B3B" w14:paraId="0F0ED4FE" w14:textId="77777777" w14:noSpellErr="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3F044B5C" w:rsidR="5FEB8395">
              <w:rPr>
                <w:color w:val="FFFFFF" w:themeColor="background1" w:themeTint="FF" w:themeShade="FF"/>
                <w:sz w:val="22"/>
                <w:szCs w:val="22"/>
              </w:rPr>
              <w:t xml:space="preserve">Sujetos </w:t>
            </w:r>
          </w:p>
          <w:p w:rsidRPr="00BF08A5" w:rsidR="001C5B3B" w:rsidP="3F044B5C" w:rsidRDefault="001C5B3B" w14:paraId="20C232F6" w14:textId="3B6ED90C" w14:noSpellErr="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3F044B5C" w:rsidR="5FEB8395">
              <w:rPr>
                <w:color w:val="FFFFFF" w:themeColor="background1" w:themeTint="FF" w:themeShade="FF"/>
                <w:sz w:val="22"/>
                <w:szCs w:val="22"/>
              </w:rPr>
              <w:t>obligados</w:t>
            </w:r>
          </w:p>
        </w:tc>
      </w:tr>
      <w:tr w:rsidRPr="00E423BB" w:rsidR="001C5B3B" w:rsidTr="3F044B5C" w14:paraId="10F4B7E7" w14:textId="5529C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il"/>
            </w:tcBorders>
            <w:tcMar/>
            <w:vAlign w:val="center"/>
          </w:tcPr>
          <w:p w:rsidRPr="00E423BB" w:rsidR="001C5B3B" w:rsidP="3F044B5C" w:rsidRDefault="001C5B3B" w14:paraId="282926C0" w14:textId="77777777" w14:noSpellErr="1">
            <w:pPr>
              <w:spacing w:after="0"/>
              <w:rPr>
                <w:sz w:val="22"/>
                <w:szCs w:val="22"/>
              </w:rPr>
            </w:pPr>
            <w:r w:rsidRPr="3F044B5C" w:rsidR="5FEB8395">
              <w:rPr>
                <w:color w:val="auto"/>
                <w:sz w:val="22"/>
                <w:szCs w:val="22"/>
              </w:rPr>
              <w:t>LTAIPRC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3" w:type="dxa"/>
            <w:tcBorders>
              <w:bottom w:val="nil"/>
            </w:tcBorders>
            <w:tcMar/>
            <w:vAlign w:val="center"/>
          </w:tcPr>
          <w:p w:rsidRPr="00E423BB" w:rsidR="001C5B3B" w:rsidP="3F044B5C" w:rsidRDefault="001C5B3B" w14:paraId="679589EB" w14:textId="004D5653" w14:noSpellErr="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3F044B5C" w:rsidR="5FEB8395">
              <w:rPr>
                <w:color w:val="auto"/>
                <w:sz w:val="22"/>
                <w:szCs w:val="22"/>
              </w:rPr>
              <w:t>815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nil"/>
            </w:tcBorders>
            <w:tcMar/>
            <w:vAlign w:val="center"/>
          </w:tcPr>
          <w:p w:rsidRPr="002229E9" w:rsidR="001C5B3B" w:rsidP="3F044B5C" w:rsidRDefault="001C5B3B" w14:paraId="56563510" w14:textId="5A444F52" w14:noSpellErr="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3F044B5C" w:rsidR="5FEB8395">
              <w:rPr>
                <w:color w:val="auto"/>
                <w:sz w:val="22"/>
                <w:szCs w:val="22"/>
              </w:rPr>
              <w:t>3</w:t>
            </w:r>
            <w:r w:rsidRPr="3F044B5C" w:rsidR="5FEB8395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nil"/>
            </w:tcBorders>
            <w:tcMar/>
            <w:vAlign w:val="center"/>
          </w:tcPr>
          <w:p w:rsidRPr="002229E9" w:rsidR="001C5B3B" w:rsidP="3F044B5C" w:rsidRDefault="001C5B3B" w14:paraId="2CB6BFD0" w14:textId="71FC623F" w14:noSpellErr="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3F044B5C" w:rsidR="5FEB8395">
              <w:rPr>
                <w:color w:val="auto"/>
                <w:sz w:val="22"/>
                <w:szCs w:val="22"/>
              </w:rPr>
              <w:t>466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nil"/>
            </w:tcBorders>
            <w:tcMar/>
            <w:vAlign w:val="center"/>
          </w:tcPr>
          <w:p w:rsidRPr="00E423BB" w:rsidR="001C5B3B" w:rsidP="3F044B5C" w:rsidRDefault="001C5B3B" w14:paraId="6ED8DF20" w14:textId="71CA35C2" w14:noSpellErr="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3F044B5C" w:rsidR="5FEB8395">
              <w:rPr>
                <w:color w:val="auto"/>
                <w:sz w:val="22"/>
                <w:szCs w:val="22"/>
              </w:rPr>
              <w:t>100</w:t>
            </w:r>
            <w:r w:rsidRPr="3F044B5C" w:rsidR="5FEB8395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nil"/>
            </w:tcBorders>
            <w:tcMar/>
          </w:tcPr>
          <w:p w:rsidRPr="001C5B3B" w:rsidR="001C5B3B" w:rsidP="3F044B5C" w:rsidRDefault="001C5B3B" w14:paraId="6FC58353" w14:textId="39B036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3F044B5C" w:rsidR="5FEB8395">
              <w:rPr>
                <w:color w:val="auto"/>
                <w:sz w:val="22"/>
                <w:szCs w:val="22"/>
              </w:rPr>
              <w:t xml:space="preserve">       </w:t>
            </w:r>
          </w:p>
          <w:p w:rsidRPr="001C5B3B" w:rsidR="001C5B3B" w:rsidP="3F044B5C" w:rsidRDefault="001C5B3B" w14:paraId="3E843009" w14:textId="297D66AD" w14:noSpellErr="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3F044B5C" w:rsidR="5FEB8395">
              <w:rPr>
                <w:color w:val="auto"/>
                <w:sz w:val="22"/>
                <w:szCs w:val="22"/>
              </w:rPr>
              <w:t xml:space="preserve">         </w:t>
            </w:r>
            <w:r w:rsidRPr="3F044B5C" w:rsidR="5FEB8395">
              <w:rPr>
                <w:color w:val="auto"/>
                <w:sz w:val="22"/>
                <w:szCs w:val="22"/>
              </w:rPr>
              <w:t>70</w:t>
            </w:r>
          </w:p>
        </w:tc>
      </w:tr>
    </w:tbl>
    <w:p w:rsidR="004611CB" w:rsidRDefault="004611CB" w14:paraId="49840E97" w14:textId="7A19AB69">
      <w:pPr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Pr="00E423BB" w:rsidR="00017638" w:rsidTr="00AD463D" w14:paraId="043597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7F7F7F" w:themeFill="text1" w:themeFillTint="80"/>
            <w:vAlign w:val="center"/>
          </w:tcPr>
          <w:p w:rsidRPr="00BF08A5" w:rsidR="00017638" w:rsidP="0088342C" w:rsidRDefault="00017638" w14:paraId="32D3D8EC" w14:textId="258CF1DD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Pr="00E423BB" w:rsidR="00017638" w:rsidTr="00375203" w14:paraId="446DCA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:rsidRPr="001C5B3B" w:rsidR="004954F5" w:rsidP="004954F5" w:rsidRDefault="004954F5" w14:paraId="29AE7E05" w14:textId="77777777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Pr="001C5B3B" w:rsidR="006468DF" w:rsidTr="006468DF" w14:paraId="30AC856E" w14:textId="77777777">
              <w:tc>
                <w:tcPr>
                  <w:tcW w:w="9413" w:type="dxa"/>
                  <w:gridSpan w:val="2"/>
                  <w:shd w:val="clear" w:color="auto" w:fill="AEAAAA" w:themeFill="background2" w:themeFillShade="BF"/>
                </w:tcPr>
                <w:p w:rsidRPr="001C5B3B" w:rsidR="006468DF" w:rsidP="004954F5" w:rsidRDefault="006468DF" w14:paraId="4C3537DA" w14:textId="4EA064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Pr="001C5B3B" w:rsidR="006468DF" w:rsidTr="006468DF" w14:paraId="6E74525F" w14:textId="77777777">
              <w:tc>
                <w:tcPr>
                  <w:tcW w:w="4706" w:type="dxa"/>
                  <w:shd w:val="clear" w:color="auto" w:fill="AEAAAA" w:themeFill="background2" w:themeFillShade="BF"/>
                </w:tcPr>
                <w:p w:rsidRPr="001C5B3B" w:rsidR="006468DF" w:rsidP="004954F5" w:rsidRDefault="006468DF" w14:paraId="6587A1A1" w14:textId="4967CE27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</w:tcPr>
                <w:p w:rsidRPr="001C5B3B" w:rsidR="006468DF" w:rsidP="004954F5" w:rsidRDefault="006468DF" w14:paraId="1F508112" w14:textId="0441F3E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</w:t>
                  </w:r>
                  <w:r w:rsidRPr="001C5B3B">
                    <w:rPr>
                      <w:sz w:val="20"/>
                      <w:szCs w:val="20"/>
                    </w:rPr>
                    <w:t>isualizan en YouTube</w:t>
                  </w:r>
                </w:p>
              </w:tc>
            </w:tr>
            <w:tr w:rsidRPr="001C5B3B" w:rsidR="006468DF" w:rsidTr="006468DF" w14:paraId="6338C430" w14:textId="77777777">
              <w:tc>
                <w:tcPr>
                  <w:tcW w:w="4706" w:type="dxa"/>
                </w:tcPr>
                <w:p w:rsidRPr="001C5B3B" w:rsidR="006468DF" w:rsidP="004954F5" w:rsidRDefault="006468DF" w14:paraId="7F89079C" w14:textId="5F1C159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</w:tcPr>
                <w:p w:rsidRPr="001C5B3B" w:rsidR="006468DF" w:rsidP="006468DF" w:rsidRDefault="006468DF" w14:paraId="18657CAA" w14:textId="77777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Pr="001C5B3B" w:rsidR="006468DF" w:rsidP="006468DF" w:rsidRDefault="006468DF" w14:paraId="46F5EAAD" w14:textId="086C3B5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4,315</w:t>
                  </w:r>
                </w:p>
              </w:tc>
            </w:tr>
            <w:tr w:rsidRPr="001C5B3B" w:rsidR="006468DF" w:rsidTr="001C5B3B" w14:paraId="063FDAE0" w14:textId="77777777">
              <w:trPr>
                <w:trHeight w:val="1658"/>
              </w:trPr>
              <w:tc>
                <w:tcPr>
                  <w:tcW w:w="4706" w:type="dxa"/>
                </w:tcPr>
                <w:p w:rsidR="008F175C" w:rsidP="006468DF" w:rsidRDefault="008F175C" w14:paraId="588F94D8" w14:textId="77777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F175C" w:rsidP="006468DF" w:rsidRDefault="008F175C" w14:paraId="26620E09" w14:textId="77777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F175C" w:rsidP="006468DF" w:rsidRDefault="006468DF" w14:paraId="38424AA1" w14:textId="174DFF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Gestión de Medios de Impugnación (SIGEMI)</w:t>
                  </w:r>
                </w:p>
                <w:p w:rsidRPr="001C5B3B" w:rsidR="006468DF" w:rsidP="006468DF" w:rsidRDefault="008F175C" w14:paraId="791CAFDC" w14:textId="3C441E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Pr="001C5B3B" w:rsid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 aplica evaluación al finalizar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  <w:r w:rsidRPr="001C5B3B" w:rsid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Pr="001C5B3B" w:rsidR="001C5B3B" w:rsidP="006468DF" w:rsidRDefault="001C5B3B" w14:paraId="13CB615F" w14:textId="4AD8C57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</w:tcPr>
                <w:p w:rsidRPr="001C5B3B" w:rsidR="001C5B3B" w:rsidP="008F175C" w:rsidRDefault="001C5B3B" w14:paraId="28ECC53E" w14:textId="44E739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847</w:t>
                  </w:r>
                </w:p>
                <w:p w:rsidRPr="001C5B3B" w:rsidR="006468DF" w:rsidP="001C5B3B" w:rsidRDefault="001C5B3B" w14:paraId="7C633D9E" w14:textId="65AC4D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Sin embargo</w:t>
                  </w:r>
                  <w:r w:rsidR="008F17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8F175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87 </w:t>
                  </w: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personas </w:t>
                  </w:r>
                  <w:r w:rsidRPr="001C5B3B">
                    <w:rPr>
                      <w:rFonts w:ascii="Arial" w:hAnsi="Arial" w:cs="Arial"/>
                      <w:sz w:val="20"/>
                      <w:szCs w:val="20"/>
                    </w:rPr>
                    <w:t>realizaron y acreditaron</w:t>
                  </w:r>
                  <w:r w:rsidRPr="001C5B3B">
                    <w:rPr>
                      <w:rFonts w:ascii="Arial" w:hAnsi="Arial" w:cs="Arial"/>
                      <w:sz w:val="20"/>
                      <w:szCs w:val="20"/>
                    </w:rPr>
                    <w:t xml:space="preserve"> la evaluación</w:t>
                  </w:r>
                  <w:r w:rsidRPr="001C5B3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de la</w:t>
                  </w:r>
                  <w:r w:rsidRPr="001C5B3B">
                    <w:rPr>
                      <w:rFonts w:ascii="Arial" w:hAnsi="Arial" w:cs="Arial"/>
                      <w:sz w:val="20"/>
                      <w:szCs w:val="20"/>
                    </w:rPr>
                    <w:t xml:space="preserve">s cuales </w:t>
                  </w:r>
                  <w:r w:rsidRPr="001C5B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52 </w:t>
                  </w:r>
                  <w:r w:rsidRPr="001C5B3B">
                    <w:rPr>
                      <w:rFonts w:ascii="Arial" w:hAnsi="Arial" w:cs="Arial"/>
                      <w:sz w:val="20"/>
                      <w:szCs w:val="20"/>
                    </w:rPr>
                    <w:t>fueron mujeres y</w:t>
                  </w:r>
                  <w:r w:rsidRPr="001C5B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35 </w:t>
                  </w:r>
                  <w:r w:rsidRPr="001C5B3B">
                    <w:rPr>
                      <w:rFonts w:ascii="Arial" w:hAnsi="Arial" w:cs="Arial"/>
                      <w:sz w:val="20"/>
                      <w:szCs w:val="20"/>
                    </w:rPr>
                    <w:t xml:space="preserve">hombres, que pertenecen a </w:t>
                  </w:r>
                  <w:r w:rsidRPr="001C5B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  <w:r w:rsidRPr="001C5B3B">
                    <w:rPr>
                      <w:rFonts w:ascii="Arial" w:hAnsi="Arial" w:cs="Arial"/>
                      <w:sz w:val="20"/>
                      <w:szCs w:val="20"/>
                    </w:rPr>
                    <w:t xml:space="preserve"> sujetos obligados de la Ciudad de México</w:t>
                  </w:r>
                  <w:r w:rsidRPr="001C5B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Pr="001C5B3B" w:rsidR="006468DF" w:rsidTr="006468DF" w14:paraId="2A00982B" w14:textId="77777777">
              <w:tc>
                <w:tcPr>
                  <w:tcW w:w="4706" w:type="dxa"/>
                </w:tcPr>
                <w:p w:rsidRPr="001C5B3B" w:rsidR="006468DF" w:rsidP="006468DF" w:rsidRDefault="001C5B3B" w14:paraId="5ABC7C3F" w14:textId="080EE3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Curso de </w:t>
                  </w:r>
                  <w:r w:rsidRPr="001C5B3B" w:rsidR="006468D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="008F17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</w:tcPr>
                <w:p w:rsidRPr="001C5B3B" w:rsidR="006468DF" w:rsidP="006468DF" w:rsidRDefault="006468DF" w14:paraId="53590246" w14:textId="77777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Pr="001C5B3B" w:rsidR="006468DF" w:rsidP="006468DF" w:rsidRDefault="006468DF" w14:paraId="0BF7518F" w14:textId="18B90B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Pr="001C5B3B" w:rsidR="006468DF" w:rsidTr="006468DF" w14:paraId="008F92B0" w14:textId="77777777">
              <w:tc>
                <w:tcPr>
                  <w:tcW w:w="4706" w:type="dxa"/>
                </w:tcPr>
                <w:p w:rsidRPr="001C5B3B" w:rsidR="006468DF" w:rsidP="004954F5" w:rsidRDefault="006468DF" w14:paraId="52F11FDA" w14:textId="73BBFC8B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 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</w:tcPr>
                <w:p w:rsidRPr="001C5B3B" w:rsidR="006468DF" w:rsidP="006468DF" w:rsidRDefault="006468DF" w14:paraId="7D440EF4" w14:textId="77777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Pr="001C5B3B" w:rsidR="006468DF" w:rsidP="006468DF" w:rsidRDefault="006468DF" w14:paraId="28FE0D20" w14:textId="316B52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335</w:t>
                  </w:r>
                </w:p>
                <w:p w:rsidRPr="001C5B3B" w:rsidR="006468DF" w:rsidP="004954F5" w:rsidRDefault="006468DF" w14:paraId="075FC830" w14:textId="77777777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Pr="001C5B3B" w:rsidR="00017638" w:rsidP="006468DF" w:rsidRDefault="00017638" w14:paraId="35276C2D" w14:textId="4CDBED82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Pr="00E423BB" w:rsidR="00017638" w:rsidRDefault="00017638" w14:paraId="45D1CE62" w14:textId="77777777">
      <w:pPr>
        <w:rPr>
          <w:sz w:val="25"/>
          <w:szCs w:val="25"/>
        </w:rPr>
      </w:pPr>
    </w:p>
    <w:sectPr w:rsidRPr="00E423BB" w:rsidR="00017638" w:rsidSect="0017731F">
      <w:headerReference w:type="default" r:id="rId11"/>
      <w:footerReference w:type="default" r:id="rId12"/>
      <w:pgSz w:w="12240" w:h="15840" w:orient="portrait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DBC" w:rsidP="00123FED" w:rsidRDefault="003C2DBC" w14:paraId="234DF12C" w14:textId="77777777">
      <w:pPr>
        <w:spacing w:after="0" w:line="240" w:lineRule="auto"/>
      </w:pPr>
      <w:r>
        <w:separator/>
      </w:r>
    </w:p>
  </w:endnote>
  <w:endnote w:type="continuationSeparator" w:id="0">
    <w:p w:rsidR="003C2DBC" w:rsidP="00123FED" w:rsidRDefault="003C2DBC" w14:paraId="64168D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346168" w:rsidRDefault="00346168" w14:paraId="3B236D1A" w14:textId="77777777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3F044B5C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DBC" w:rsidP="00123FED" w:rsidRDefault="003C2DBC" w14:paraId="49AE4498" w14:textId="77777777">
      <w:pPr>
        <w:spacing w:after="0" w:line="240" w:lineRule="auto"/>
      </w:pPr>
      <w:r>
        <w:separator/>
      </w:r>
    </w:p>
  </w:footnote>
  <w:footnote w:type="continuationSeparator" w:id="0">
    <w:p w:rsidR="003C2DBC" w:rsidP="00123FED" w:rsidRDefault="003C2DBC" w14:paraId="7C810E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F08A5" w:rsidP="00BF08A5" w:rsidRDefault="00BE519C" w14:paraId="0F55FF1E" w14:textId="77777777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Pr="00E24C24" w:rsidR="3F044B5C">
      <w:rPr>
        <w:rFonts w:ascii="Arial Narrow" w:hAnsi="Arial Narrow" w:cs="Arial"/>
        <w:color w:val="045254"/>
      </w:rPr>
      <w:t>Dirección de Capacitación</w:t>
    </w:r>
    <w:r w:rsidR="3F044B5C">
      <w:rPr>
        <w:rFonts w:ascii="Arial Narrow" w:hAnsi="Arial Narrow" w:cs="Arial"/>
        <w:color w:val="045254"/>
      </w:rPr>
      <w:t xml:space="preserve"> para la C</w:t>
    </w:r>
    <w:r w:rsidRPr="00E24C24" w:rsidR="3F044B5C">
      <w:rPr>
        <w:rFonts w:ascii="Arial Narrow" w:hAnsi="Arial Narrow" w:cs="Arial"/>
        <w:color w:val="045254"/>
      </w:rPr>
      <w:t>ultura de la Transparencia</w:t>
    </w:r>
    <w:r w:rsidR="3F044B5C">
      <w:rPr>
        <w:rFonts w:ascii="Arial Narrow" w:hAnsi="Arial Narrow" w:cs="Arial"/>
        <w:color w:val="045254"/>
      </w:rPr>
      <w:t>,</w:t>
    </w:r>
  </w:p>
  <w:p w:rsidRPr="00F931DA" w:rsidR="00BF08A5" w:rsidP="00BF08A5" w:rsidRDefault="00BF08A5" w14:paraId="7128ECD3" w14:textId="77777777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17638"/>
    <w:rsid w:val="00081455"/>
    <w:rsid w:val="000C0206"/>
    <w:rsid w:val="000C7601"/>
    <w:rsid w:val="00105267"/>
    <w:rsid w:val="00123FED"/>
    <w:rsid w:val="001467B9"/>
    <w:rsid w:val="001740E1"/>
    <w:rsid w:val="0017731F"/>
    <w:rsid w:val="001A55AD"/>
    <w:rsid w:val="001B3E7C"/>
    <w:rsid w:val="001C5B3B"/>
    <w:rsid w:val="001D607B"/>
    <w:rsid w:val="00216754"/>
    <w:rsid w:val="002221EF"/>
    <w:rsid w:val="002229E9"/>
    <w:rsid w:val="0026536E"/>
    <w:rsid w:val="00273FB5"/>
    <w:rsid w:val="0027784F"/>
    <w:rsid w:val="00282654"/>
    <w:rsid w:val="003130B5"/>
    <w:rsid w:val="00315392"/>
    <w:rsid w:val="00316B7C"/>
    <w:rsid w:val="003338D5"/>
    <w:rsid w:val="00346168"/>
    <w:rsid w:val="003664EA"/>
    <w:rsid w:val="003C2DBC"/>
    <w:rsid w:val="003D3733"/>
    <w:rsid w:val="004419EE"/>
    <w:rsid w:val="00450C2F"/>
    <w:rsid w:val="004611CB"/>
    <w:rsid w:val="00471C42"/>
    <w:rsid w:val="004772AF"/>
    <w:rsid w:val="004954F5"/>
    <w:rsid w:val="004A2697"/>
    <w:rsid w:val="004D35B8"/>
    <w:rsid w:val="00520972"/>
    <w:rsid w:val="005231F0"/>
    <w:rsid w:val="00525872"/>
    <w:rsid w:val="00533980"/>
    <w:rsid w:val="00592A75"/>
    <w:rsid w:val="005A3367"/>
    <w:rsid w:val="006468DF"/>
    <w:rsid w:val="00656328"/>
    <w:rsid w:val="00670AB4"/>
    <w:rsid w:val="006B16CF"/>
    <w:rsid w:val="006E1A3A"/>
    <w:rsid w:val="00716A96"/>
    <w:rsid w:val="0072486F"/>
    <w:rsid w:val="00753169"/>
    <w:rsid w:val="00795044"/>
    <w:rsid w:val="007A45D1"/>
    <w:rsid w:val="007A7139"/>
    <w:rsid w:val="007C3E52"/>
    <w:rsid w:val="00841747"/>
    <w:rsid w:val="00870986"/>
    <w:rsid w:val="00887A90"/>
    <w:rsid w:val="008A4524"/>
    <w:rsid w:val="008F175C"/>
    <w:rsid w:val="0093385C"/>
    <w:rsid w:val="009E3521"/>
    <w:rsid w:val="00A62702"/>
    <w:rsid w:val="00A63DE4"/>
    <w:rsid w:val="00A7605B"/>
    <w:rsid w:val="00B204BC"/>
    <w:rsid w:val="00B57D4A"/>
    <w:rsid w:val="00B82DAF"/>
    <w:rsid w:val="00B866C1"/>
    <w:rsid w:val="00BE519C"/>
    <w:rsid w:val="00BF08A5"/>
    <w:rsid w:val="00C163AB"/>
    <w:rsid w:val="00C46F48"/>
    <w:rsid w:val="00C53DF2"/>
    <w:rsid w:val="00CA3960"/>
    <w:rsid w:val="00D3323B"/>
    <w:rsid w:val="00D45F76"/>
    <w:rsid w:val="00D52949"/>
    <w:rsid w:val="00D915EF"/>
    <w:rsid w:val="00DA0B05"/>
    <w:rsid w:val="00DE4263"/>
    <w:rsid w:val="00E423BB"/>
    <w:rsid w:val="00ED3E28"/>
    <w:rsid w:val="00EF3594"/>
    <w:rsid w:val="00F36B55"/>
    <w:rsid w:val="00F90BCF"/>
    <w:rsid w:val="00FC2EE0"/>
    <w:rsid w:val="16216338"/>
    <w:rsid w:val="3F044B5C"/>
    <w:rsid w:val="5FEB8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6CA2"/>
  <w15:docId w15:val="{923ECD06-98EF-4B1D-8FF3-ED548C4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styleId="EncabezadoCar" w:customStyle="1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Ttulo1Car" w:customStyle="1">
    <w:name w:val="Título 1 Car"/>
    <w:basedOn w:val="Fuentedeprrafopredeter"/>
    <w:link w:val="Ttulo1"/>
    <w:uiPriority w:val="9"/>
    <w:rsid w:val="00BF08A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646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06fbebd273486c851da833b45f50dd17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68a0b6c36539abcd149f4d073c3c73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FE0907-E8E1-44E6-A6BD-E1C32DC4B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Iván</dc:creator>
  <keywords/>
  <dc:description/>
  <lastModifiedBy>Paulina Herrera Diez</lastModifiedBy>
  <revision>4</revision>
  <dcterms:created xsi:type="dcterms:W3CDTF">2020-08-12T01:29:00.0000000Z</dcterms:created>
  <dcterms:modified xsi:type="dcterms:W3CDTF">2020-08-12T03:06:19.9627708Z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